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DBAE1" w14:textId="77777777" w:rsidR="00894954" w:rsidRPr="00D22608" w:rsidRDefault="00894954" w:rsidP="00CC698F">
      <w:pPr>
        <w:jc w:val="center"/>
        <w:rPr>
          <w:rFonts w:ascii="Optima" w:hAnsi="Optima" w:cs="Times New Roman (Body CS)"/>
          <w:b/>
          <w:caps/>
          <w:spacing w:val="40"/>
          <w:sz w:val="52"/>
          <w:szCs w:val="52"/>
        </w:rPr>
      </w:pPr>
      <w:r w:rsidRPr="00D22608">
        <w:rPr>
          <w:rFonts w:ascii="Optima" w:hAnsi="Optima" w:cs="Times New Roman (Body CS)"/>
          <w:b/>
          <w:caps/>
          <w:spacing w:val="40"/>
          <w:sz w:val="52"/>
          <w:szCs w:val="52"/>
        </w:rPr>
        <w:t>Brett Catrine</w:t>
      </w:r>
    </w:p>
    <w:p w14:paraId="4B0B976D" w14:textId="666C0D09" w:rsidR="00894954" w:rsidRPr="00CC698F" w:rsidRDefault="00894954" w:rsidP="00CC698F">
      <w:pPr>
        <w:jc w:val="center"/>
        <w:rPr>
          <w:rFonts w:ascii="Optima" w:hAnsi="Optima"/>
          <w:sz w:val="22"/>
          <w:szCs w:val="22"/>
        </w:rPr>
      </w:pPr>
      <w:r w:rsidRPr="00D22608">
        <w:rPr>
          <w:rFonts w:ascii="Optima" w:hAnsi="Optima"/>
          <w:sz w:val="22"/>
          <w:szCs w:val="22"/>
        </w:rPr>
        <w:t xml:space="preserve">La Habra, CA 90631 | 714.292.8967 | </w:t>
      </w:r>
      <w:hyperlink r:id="rId7" w:history="1">
        <w:r w:rsidRPr="00D22608">
          <w:rPr>
            <w:rStyle w:val="Hyperlink"/>
            <w:rFonts w:ascii="Optima" w:hAnsi="Optima"/>
            <w:sz w:val="22"/>
            <w:szCs w:val="22"/>
          </w:rPr>
          <w:t>Bcatrine@live.com</w:t>
        </w:r>
      </w:hyperlink>
    </w:p>
    <w:p w14:paraId="1B9D6948" w14:textId="47FAE8F0" w:rsidR="00271C27" w:rsidRPr="00F81DCC" w:rsidRDefault="007E75AB" w:rsidP="00202C80">
      <w:pPr>
        <w:spacing w:before="200"/>
        <w:jc w:val="center"/>
        <w:rPr>
          <w:rFonts w:ascii="Optima" w:hAnsi="Optima"/>
          <w:b/>
          <w:sz w:val="32"/>
          <w:szCs w:val="32"/>
        </w:rPr>
      </w:pPr>
      <w:r w:rsidRPr="00F81DCC">
        <w:rPr>
          <w:rFonts w:ascii="Optima" w:hAnsi="Optima"/>
          <w:b/>
          <w:sz w:val="32"/>
          <w:szCs w:val="32"/>
        </w:rPr>
        <w:t>Vice President of Operations</w:t>
      </w:r>
    </w:p>
    <w:p w14:paraId="24643405" w14:textId="7FC71BF2" w:rsidR="00B33D78" w:rsidRPr="00113714" w:rsidRDefault="00B33D78" w:rsidP="00202C80">
      <w:pPr>
        <w:spacing w:before="80"/>
        <w:jc w:val="center"/>
        <w:rPr>
          <w:rFonts w:ascii="Optima" w:hAnsi="Optima"/>
          <w:i/>
          <w:sz w:val="22"/>
          <w:szCs w:val="22"/>
        </w:rPr>
      </w:pPr>
      <w:r w:rsidRPr="00113714">
        <w:rPr>
          <w:rFonts w:ascii="Optima" w:hAnsi="Optima"/>
          <w:i/>
          <w:sz w:val="22"/>
          <w:szCs w:val="22"/>
        </w:rPr>
        <w:t>Proven record of leading large-scale operations across domestic and offshore teams, streamlining service delivery, and driving multimillion-dollar savings.</w:t>
      </w:r>
    </w:p>
    <w:p w14:paraId="332C6A2D" w14:textId="77777777" w:rsidR="00B33D78" w:rsidRPr="00D22608" w:rsidRDefault="00B33D78" w:rsidP="004F4225">
      <w:pPr>
        <w:pBdr>
          <w:top w:val="single" w:sz="4" w:space="3" w:color="auto"/>
          <w:bottom w:val="single" w:sz="4" w:space="3" w:color="auto"/>
        </w:pBdr>
        <w:spacing w:before="200"/>
        <w:rPr>
          <w:rFonts w:ascii="Optima" w:hAnsi="Optima" w:cs="Times New Roman (Body CS)"/>
          <w:caps/>
        </w:rPr>
      </w:pPr>
      <w:r w:rsidRPr="00D22608">
        <w:rPr>
          <w:rFonts w:ascii="Optima" w:hAnsi="Optima" w:cs="Times New Roman (Body CS)"/>
          <w:b/>
          <w:bCs/>
          <w:caps/>
        </w:rPr>
        <w:t>Core Competencies</w:t>
      </w:r>
    </w:p>
    <w:p w14:paraId="30993A13" w14:textId="77777777" w:rsidR="007B6D6B" w:rsidRPr="00D22608" w:rsidRDefault="007B6D6B" w:rsidP="00CC698F">
      <w:pPr>
        <w:numPr>
          <w:ilvl w:val="0"/>
          <w:numId w:val="1"/>
        </w:numPr>
        <w:rPr>
          <w:rFonts w:ascii="Optima" w:hAnsi="Optima"/>
          <w:sz w:val="22"/>
          <w:szCs w:val="22"/>
        </w:rPr>
        <w:sectPr w:rsidR="007B6D6B" w:rsidRPr="00D22608" w:rsidSect="00202C80">
          <w:headerReference w:type="default" r:id="rId8"/>
          <w:pgSz w:w="12240" w:h="15840"/>
          <w:pgMar w:top="1152" w:right="1008" w:bottom="1152" w:left="1008" w:header="432" w:footer="432" w:gutter="0"/>
          <w:cols w:space="720"/>
          <w:titlePg/>
          <w:docGrid w:linePitch="360"/>
        </w:sectPr>
      </w:pPr>
    </w:p>
    <w:p w14:paraId="49F20954" w14:textId="6F33C854" w:rsidR="00B33D78" w:rsidRPr="00202C80" w:rsidRDefault="00B33D78" w:rsidP="00202C80">
      <w:pPr>
        <w:numPr>
          <w:ilvl w:val="0"/>
          <w:numId w:val="1"/>
        </w:numPr>
        <w:tabs>
          <w:tab w:val="clear" w:pos="720"/>
          <w:tab w:val="num" w:pos="540"/>
        </w:tabs>
        <w:spacing w:before="80"/>
        <w:ind w:left="540"/>
        <w:rPr>
          <w:rFonts w:ascii="Optima" w:hAnsi="Optima"/>
          <w:sz w:val="19"/>
          <w:szCs w:val="19"/>
        </w:rPr>
      </w:pPr>
      <w:r w:rsidRPr="00202C80">
        <w:rPr>
          <w:rFonts w:ascii="Optima" w:hAnsi="Optima"/>
          <w:sz w:val="19"/>
          <w:szCs w:val="19"/>
        </w:rPr>
        <w:t>Operational Strategy &amp; Execution</w:t>
      </w:r>
    </w:p>
    <w:p w14:paraId="302D7B2A" w14:textId="16E71BD1" w:rsidR="00B33D78" w:rsidRPr="00202C80" w:rsidRDefault="00F615EB" w:rsidP="00F81DCC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ascii="Optima" w:hAnsi="Optima"/>
          <w:sz w:val="19"/>
          <w:szCs w:val="19"/>
        </w:rPr>
      </w:pPr>
      <w:r w:rsidRPr="00202C80">
        <w:rPr>
          <w:rFonts w:ascii="Optima" w:hAnsi="Optima"/>
          <w:sz w:val="19"/>
          <w:szCs w:val="19"/>
        </w:rPr>
        <w:t>Budgeting  &amp; Forecasting</w:t>
      </w:r>
    </w:p>
    <w:p w14:paraId="5BDAC0EA" w14:textId="47077649" w:rsidR="00B33D78" w:rsidRPr="00202C80" w:rsidRDefault="00F615EB" w:rsidP="00F615EB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ascii="Optima" w:hAnsi="Optima"/>
          <w:sz w:val="19"/>
          <w:szCs w:val="19"/>
        </w:rPr>
      </w:pPr>
      <w:r w:rsidRPr="00202C80">
        <w:rPr>
          <w:rFonts w:ascii="Optima" w:hAnsi="Optima"/>
          <w:sz w:val="19"/>
          <w:szCs w:val="19"/>
        </w:rPr>
        <w:t>Multi-Site Onshore/Offshore Operations Management</w:t>
      </w:r>
    </w:p>
    <w:p w14:paraId="7BCC2539" w14:textId="038F5FFB" w:rsidR="00F615EB" w:rsidRPr="00202C80" w:rsidRDefault="00F615EB" w:rsidP="00F81DCC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ascii="Optima" w:hAnsi="Optima"/>
          <w:sz w:val="19"/>
          <w:szCs w:val="19"/>
        </w:rPr>
      </w:pPr>
      <w:r w:rsidRPr="00202C80">
        <w:rPr>
          <w:rFonts w:ascii="Optima" w:hAnsi="Optima"/>
          <w:sz w:val="19"/>
          <w:szCs w:val="19"/>
        </w:rPr>
        <w:t>SLA Compliance &amp; Performance Optimization</w:t>
      </w:r>
    </w:p>
    <w:p w14:paraId="7227B5DC" w14:textId="77777777" w:rsidR="00B33D78" w:rsidRPr="00202C80" w:rsidRDefault="00B33D78" w:rsidP="00202C80">
      <w:pPr>
        <w:numPr>
          <w:ilvl w:val="0"/>
          <w:numId w:val="1"/>
        </w:numPr>
        <w:tabs>
          <w:tab w:val="clear" w:pos="720"/>
          <w:tab w:val="num" w:pos="540"/>
        </w:tabs>
        <w:spacing w:before="80"/>
        <w:ind w:left="540"/>
        <w:rPr>
          <w:rFonts w:ascii="Optima" w:hAnsi="Optima"/>
          <w:sz w:val="19"/>
          <w:szCs w:val="19"/>
        </w:rPr>
      </w:pPr>
      <w:r w:rsidRPr="00202C80">
        <w:rPr>
          <w:rFonts w:ascii="Optima" w:hAnsi="Optima"/>
          <w:sz w:val="19"/>
          <w:szCs w:val="19"/>
        </w:rPr>
        <w:t>Sales &amp; Client Relationship Management</w:t>
      </w:r>
    </w:p>
    <w:p w14:paraId="4771B441" w14:textId="5DDD103A" w:rsidR="00B33D78" w:rsidRPr="00202C80" w:rsidRDefault="00B33D78" w:rsidP="00F615EB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ascii="Optima" w:hAnsi="Optima"/>
          <w:sz w:val="19"/>
          <w:szCs w:val="19"/>
        </w:rPr>
      </w:pPr>
      <w:r w:rsidRPr="00202C80">
        <w:rPr>
          <w:rFonts w:ascii="Optima" w:hAnsi="Optima"/>
          <w:sz w:val="19"/>
          <w:szCs w:val="19"/>
        </w:rPr>
        <w:t>Contract Negotiation</w:t>
      </w:r>
      <w:r w:rsidR="00F615EB" w:rsidRPr="00202C80">
        <w:rPr>
          <w:rFonts w:ascii="Optima" w:hAnsi="Optima"/>
          <w:sz w:val="19"/>
          <w:szCs w:val="19"/>
        </w:rPr>
        <w:t xml:space="preserve"> &amp; </w:t>
      </w:r>
      <w:r w:rsidRPr="00202C80">
        <w:rPr>
          <w:rFonts w:ascii="Optima" w:hAnsi="Optima"/>
          <w:sz w:val="19"/>
          <w:szCs w:val="19"/>
        </w:rPr>
        <w:t>Process Improvement</w:t>
      </w:r>
    </w:p>
    <w:p w14:paraId="349B49C7" w14:textId="78E2CE6A" w:rsidR="00F615EB" w:rsidRPr="00202C80" w:rsidRDefault="00B33D78" w:rsidP="00CC698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ascii="Optima" w:hAnsi="Optima"/>
          <w:sz w:val="19"/>
          <w:szCs w:val="19"/>
        </w:rPr>
      </w:pPr>
      <w:r w:rsidRPr="00202C80">
        <w:rPr>
          <w:rFonts w:ascii="Optima" w:hAnsi="Optima"/>
          <w:sz w:val="19"/>
          <w:szCs w:val="19"/>
        </w:rPr>
        <w:t xml:space="preserve">Logistics &amp; </w:t>
      </w:r>
      <w:r w:rsidR="00F615EB" w:rsidRPr="00202C80">
        <w:rPr>
          <w:rFonts w:ascii="Optima" w:hAnsi="Optima"/>
          <w:sz w:val="19"/>
          <w:szCs w:val="19"/>
        </w:rPr>
        <w:t>Warehouse Management</w:t>
      </w:r>
    </w:p>
    <w:p w14:paraId="24B90DDD" w14:textId="6F554093" w:rsidR="00B33D78" w:rsidRPr="00202C80" w:rsidRDefault="00B33D78" w:rsidP="00CC698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ascii="Optima" w:hAnsi="Optima"/>
          <w:sz w:val="19"/>
          <w:szCs w:val="19"/>
        </w:rPr>
      </w:pPr>
      <w:r w:rsidRPr="00202C80">
        <w:rPr>
          <w:rFonts w:ascii="Optima" w:hAnsi="Optima"/>
          <w:sz w:val="19"/>
          <w:szCs w:val="19"/>
        </w:rPr>
        <w:t>Document Management Services</w:t>
      </w:r>
    </w:p>
    <w:p w14:paraId="4FB1DDFE" w14:textId="77777777" w:rsidR="007B6D6B" w:rsidRPr="00D22608" w:rsidRDefault="007B6D6B" w:rsidP="00CC698F">
      <w:pPr>
        <w:pBdr>
          <w:top w:val="single" w:sz="4" w:space="3" w:color="auto"/>
          <w:bottom w:val="single" w:sz="4" w:space="3" w:color="auto"/>
        </w:pBdr>
        <w:rPr>
          <w:rFonts w:ascii="Optima" w:hAnsi="Optima" w:cs="Times New Roman (Body CS)"/>
          <w:b/>
          <w:bCs/>
          <w:caps/>
        </w:rPr>
        <w:sectPr w:rsidR="007B6D6B" w:rsidRPr="00D22608" w:rsidSect="00F81DCC">
          <w:type w:val="continuous"/>
          <w:pgSz w:w="12240" w:h="15840"/>
          <w:pgMar w:top="1152" w:right="1008" w:bottom="1152" w:left="1008" w:header="720" w:footer="720" w:gutter="0"/>
          <w:cols w:num="2" w:space="288"/>
          <w:docGrid w:linePitch="360"/>
        </w:sectPr>
      </w:pPr>
    </w:p>
    <w:p w14:paraId="6A55A13D" w14:textId="0155B29D" w:rsidR="00B33D78" w:rsidRPr="00D22608" w:rsidRDefault="00B33D78" w:rsidP="004F4225">
      <w:pPr>
        <w:pBdr>
          <w:top w:val="single" w:sz="4" w:space="3" w:color="auto"/>
          <w:bottom w:val="single" w:sz="4" w:space="3" w:color="auto"/>
        </w:pBdr>
        <w:spacing w:before="200"/>
        <w:rPr>
          <w:rFonts w:ascii="Optima" w:hAnsi="Optima" w:cs="Times New Roman (Body CS)"/>
          <w:caps/>
        </w:rPr>
      </w:pPr>
      <w:r w:rsidRPr="00D22608">
        <w:rPr>
          <w:rFonts w:ascii="Optima" w:hAnsi="Optima" w:cs="Times New Roman (Body CS)"/>
          <w:b/>
          <w:bCs/>
          <w:caps/>
        </w:rPr>
        <w:t>Professional Experience</w:t>
      </w:r>
    </w:p>
    <w:p w14:paraId="272F08F7" w14:textId="34E658A9" w:rsidR="00DE0B8A" w:rsidRPr="004F4225" w:rsidRDefault="00DE0B8A" w:rsidP="00202C80">
      <w:pPr>
        <w:spacing w:before="8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b/>
          <w:bCs/>
          <w:sz w:val="21"/>
          <w:szCs w:val="21"/>
        </w:rPr>
        <w:t xml:space="preserve">VP of Operations </w:t>
      </w:r>
      <w:r w:rsidR="00B33D78" w:rsidRPr="004F4225">
        <w:rPr>
          <w:rFonts w:ascii="Optima" w:hAnsi="Optima"/>
          <w:bCs/>
          <w:sz w:val="21"/>
          <w:szCs w:val="21"/>
        </w:rPr>
        <w:t>| SPS North America | 2023 – Present</w:t>
      </w:r>
    </w:p>
    <w:p w14:paraId="03AF8BD4" w14:textId="3219E941" w:rsidR="00101D48" w:rsidRPr="004F4225" w:rsidRDefault="00CC698F" w:rsidP="00491B56">
      <w:pPr>
        <w:spacing w:before="12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Oversee</w:t>
      </w:r>
      <w:r w:rsidR="004732A1" w:rsidRPr="004F4225">
        <w:rPr>
          <w:rFonts w:ascii="Optima" w:hAnsi="Optima"/>
          <w:sz w:val="21"/>
          <w:szCs w:val="21"/>
        </w:rPr>
        <w:t xml:space="preserve"> </w:t>
      </w:r>
      <w:r w:rsidR="00B33D78" w:rsidRPr="004F4225">
        <w:rPr>
          <w:rFonts w:ascii="Optima" w:hAnsi="Optima"/>
          <w:sz w:val="21"/>
          <w:szCs w:val="21"/>
        </w:rPr>
        <w:t>operational performance and service delivery across Santa Ana and Redlands, CA locations.</w:t>
      </w:r>
      <w:r w:rsidR="00DE0B8A" w:rsidRPr="004F4225">
        <w:rPr>
          <w:rFonts w:ascii="Optima" w:hAnsi="Optima"/>
          <w:sz w:val="21"/>
          <w:szCs w:val="21"/>
        </w:rPr>
        <w:t xml:space="preserve"> </w:t>
      </w:r>
      <w:r w:rsidR="004732A1" w:rsidRPr="004F4225">
        <w:rPr>
          <w:rFonts w:ascii="Optima" w:hAnsi="Optima"/>
          <w:sz w:val="21"/>
          <w:szCs w:val="21"/>
        </w:rPr>
        <w:t>Manage site fin</w:t>
      </w:r>
      <w:bookmarkStart w:id="0" w:name="_GoBack"/>
      <w:bookmarkEnd w:id="0"/>
      <w:r w:rsidR="004732A1" w:rsidRPr="004F4225">
        <w:rPr>
          <w:rFonts w:ascii="Optima" w:hAnsi="Optima"/>
          <w:sz w:val="21"/>
          <w:szCs w:val="21"/>
        </w:rPr>
        <w:t xml:space="preserve">ancials, staffing, vendor relationships, and operational resources while </w:t>
      </w:r>
      <w:r w:rsidR="004F4225" w:rsidRPr="004F4225">
        <w:rPr>
          <w:rFonts w:ascii="Optima" w:hAnsi="Optima"/>
          <w:sz w:val="21"/>
          <w:szCs w:val="21"/>
        </w:rPr>
        <w:t xml:space="preserve">participating in the sales lifecycle, </w:t>
      </w:r>
      <w:r w:rsidR="004732A1" w:rsidRPr="004F4225">
        <w:rPr>
          <w:rFonts w:ascii="Optima" w:hAnsi="Optima"/>
          <w:sz w:val="21"/>
          <w:szCs w:val="21"/>
        </w:rPr>
        <w:t>driving process improvements</w:t>
      </w:r>
      <w:r w:rsidR="004F4225" w:rsidRPr="004F4225">
        <w:rPr>
          <w:rFonts w:ascii="Optima" w:hAnsi="Optima"/>
          <w:sz w:val="21"/>
          <w:szCs w:val="21"/>
        </w:rPr>
        <w:t xml:space="preserve">, and </w:t>
      </w:r>
      <w:r w:rsidR="004732A1" w:rsidRPr="004F4225">
        <w:rPr>
          <w:rFonts w:ascii="Optima" w:hAnsi="Optima"/>
          <w:sz w:val="21"/>
          <w:szCs w:val="21"/>
        </w:rPr>
        <w:t>resolving escalations.</w:t>
      </w:r>
      <w:r w:rsidR="00491B56" w:rsidRPr="004F4225">
        <w:rPr>
          <w:rFonts w:ascii="Optima" w:hAnsi="Optima"/>
          <w:sz w:val="21"/>
          <w:szCs w:val="21"/>
        </w:rPr>
        <w:t xml:space="preserve"> </w:t>
      </w:r>
      <w:r w:rsidR="004732A1" w:rsidRPr="004F4225">
        <w:rPr>
          <w:rFonts w:ascii="Optima" w:hAnsi="Optima"/>
          <w:sz w:val="21"/>
          <w:szCs w:val="21"/>
        </w:rPr>
        <w:t>Ensure exceptional client satisfaction by implementing governance models, standardizing procedures, and maintaining performance against KPIs and SLAs. Supervise</w:t>
      </w:r>
      <w:r w:rsidR="00B33D78" w:rsidRPr="004F4225">
        <w:rPr>
          <w:rFonts w:ascii="Optima" w:hAnsi="Optima"/>
          <w:sz w:val="21"/>
          <w:szCs w:val="21"/>
        </w:rPr>
        <w:t xml:space="preserve"> a team of 312 personnel </w:t>
      </w:r>
      <w:r w:rsidR="004732A1" w:rsidRPr="004F4225">
        <w:rPr>
          <w:rFonts w:ascii="Optima" w:hAnsi="Optima"/>
          <w:sz w:val="21"/>
          <w:szCs w:val="21"/>
        </w:rPr>
        <w:t>while leading, coaching, and developing</w:t>
      </w:r>
      <w:r w:rsidR="00B33D78" w:rsidRPr="004F4225">
        <w:rPr>
          <w:rFonts w:ascii="Optima" w:hAnsi="Optima"/>
          <w:sz w:val="21"/>
          <w:szCs w:val="21"/>
        </w:rPr>
        <w:t xml:space="preserve"> 6 direct reports.</w:t>
      </w:r>
      <w:r w:rsidR="00DE0B8A" w:rsidRPr="004F4225">
        <w:rPr>
          <w:rFonts w:ascii="Optima" w:hAnsi="Optima"/>
          <w:sz w:val="21"/>
          <w:szCs w:val="21"/>
        </w:rPr>
        <w:t xml:space="preserve"> </w:t>
      </w:r>
      <w:r w:rsidR="00B33D78" w:rsidRPr="004F4225">
        <w:rPr>
          <w:rFonts w:ascii="Optima" w:hAnsi="Optima"/>
          <w:sz w:val="21"/>
          <w:szCs w:val="21"/>
        </w:rPr>
        <w:t>Responsible for $24M operational budget, including forecasting and re-forecasting.</w:t>
      </w:r>
      <w:r w:rsidR="004732A1" w:rsidRPr="004F4225">
        <w:rPr>
          <w:rFonts w:ascii="Optima" w:hAnsi="Optima"/>
          <w:sz w:val="21"/>
          <w:szCs w:val="21"/>
        </w:rPr>
        <w:t xml:space="preserve"> </w:t>
      </w:r>
    </w:p>
    <w:p w14:paraId="124638B4" w14:textId="77777777" w:rsidR="00B33D78" w:rsidRPr="004F4225" w:rsidRDefault="00B33D78" w:rsidP="00CC698F">
      <w:pPr>
        <w:spacing w:before="12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b/>
          <w:bCs/>
          <w:sz w:val="21"/>
          <w:szCs w:val="21"/>
        </w:rPr>
        <w:t>Key Accomplishments:</w:t>
      </w:r>
    </w:p>
    <w:p w14:paraId="2AFA1F51" w14:textId="77777777" w:rsidR="00B33D78" w:rsidRPr="004F4225" w:rsidRDefault="00B33D78" w:rsidP="00CC698F">
      <w:pPr>
        <w:numPr>
          <w:ilvl w:val="0"/>
          <w:numId w:val="3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Cleared a significant operational backlog within 9 months (target was 12 months).</w:t>
      </w:r>
    </w:p>
    <w:p w14:paraId="58903CAB" w14:textId="77777777" w:rsidR="00B33D78" w:rsidRPr="004F4225" w:rsidRDefault="00B33D78" w:rsidP="00CC698F">
      <w:pPr>
        <w:numPr>
          <w:ilvl w:val="0"/>
          <w:numId w:val="3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Reorganized and staffed teams to meet 100% of SLA requirements.</w:t>
      </w:r>
    </w:p>
    <w:p w14:paraId="30744895" w14:textId="703AFC90" w:rsidR="00B33D78" w:rsidRPr="004F4225" w:rsidRDefault="00B33D78" w:rsidP="00CC698F">
      <w:pPr>
        <w:numPr>
          <w:ilvl w:val="0"/>
          <w:numId w:val="3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Increased visibility to executives by establishing regular business reviews.</w:t>
      </w:r>
    </w:p>
    <w:p w14:paraId="21F80C49" w14:textId="271625FA" w:rsidR="004F4225" w:rsidRPr="004F4225" w:rsidRDefault="004F4225" w:rsidP="004F4225">
      <w:pPr>
        <w:numPr>
          <w:ilvl w:val="0"/>
          <w:numId w:val="3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 xml:space="preserve">Worked directly with clients and sales counterparts to </w:t>
      </w:r>
      <w:r w:rsidRPr="004F4225">
        <w:rPr>
          <w:rFonts w:ascii="Optima" w:hAnsi="Optima"/>
          <w:bCs/>
          <w:sz w:val="21"/>
          <w:szCs w:val="21"/>
        </w:rPr>
        <w:t>scope out solutions</w:t>
      </w:r>
      <w:r w:rsidRPr="004F4225">
        <w:rPr>
          <w:rFonts w:ascii="Optima" w:hAnsi="Optima"/>
          <w:sz w:val="21"/>
          <w:szCs w:val="21"/>
        </w:rPr>
        <w:t xml:space="preserve">, </w:t>
      </w:r>
      <w:r w:rsidRPr="004F4225">
        <w:rPr>
          <w:rFonts w:ascii="Optima" w:hAnsi="Optima"/>
          <w:bCs/>
          <w:sz w:val="21"/>
          <w:szCs w:val="21"/>
        </w:rPr>
        <w:t>develop pricing models</w:t>
      </w:r>
      <w:r w:rsidRPr="004F4225">
        <w:rPr>
          <w:rFonts w:ascii="Optima" w:hAnsi="Optima"/>
          <w:sz w:val="21"/>
          <w:szCs w:val="21"/>
        </w:rPr>
        <w:t xml:space="preserve">, and </w:t>
      </w:r>
      <w:r w:rsidRPr="004F4225">
        <w:rPr>
          <w:rFonts w:ascii="Optima" w:hAnsi="Optima"/>
          <w:bCs/>
          <w:sz w:val="21"/>
          <w:szCs w:val="21"/>
        </w:rPr>
        <w:t>deliver proposals</w:t>
      </w:r>
      <w:r w:rsidRPr="004F4225">
        <w:rPr>
          <w:rFonts w:ascii="Optima" w:hAnsi="Optima"/>
          <w:sz w:val="21"/>
          <w:szCs w:val="21"/>
        </w:rPr>
        <w:t xml:space="preserve"> for operational services that require </w:t>
      </w:r>
      <w:r w:rsidRPr="004F4225">
        <w:rPr>
          <w:rFonts w:ascii="Optima" w:hAnsi="Optima"/>
          <w:bCs/>
          <w:sz w:val="21"/>
          <w:szCs w:val="21"/>
        </w:rPr>
        <w:t>customized pricing</w:t>
      </w:r>
      <w:r w:rsidRPr="004F4225">
        <w:rPr>
          <w:rFonts w:ascii="Optima" w:hAnsi="Optima"/>
          <w:sz w:val="21"/>
          <w:szCs w:val="21"/>
        </w:rPr>
        <w:t>.</w:t>
      </w:r>
    </w:p>
    <w:p w14:paraId="17BBA69D" w14:textId="04F416CA" w:rsidR="004F4225" w:rsidRPr="004F4225" w:rsidRDefault="004F4225" w:rsidP="004F4225">
      <w:pPr>
        <w:numPr>
          <w:ilvl w:val="0"/>
          <w:numId w:val="3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 xml:space="preserve">Actively participate in </w:t>
      </w:r>
      <w:r w:rsidRPr="004F4225">
        <w:rPr>
          <w:rFonts w:ascii="Optima" w:hAnsi="Optima"/>
          <w:bCs/>
          <w:sz w:val="21"/>
          <w:szCs w:val="21"/>
        </w:rPr>
        <w:t>client sales presentations</w:t>
      </w:r>
      <w:r w:rsidRPr="004F4225">
        <w:rPr>
          <w:rFonts w:ascii="Optima" w:hAnsi="Optima"/>
          <w:sz w:val="21"/>
          <w:szCs w:val="21"/>
        </w:rPr>
        <w:t xml:space="preserve"> and </w:t>
      </w:r>
      <w:r w:rsidRPr="004F4225">
        <w:rPr>
          <w:rFonts w:ascii="Optima" w:hAnsi="Optima"/>
          <w:bCs/>
          <w:sz w:val="21"/>
          <w:szCs w:val="21"/>
        </w:rPr>
        <w:t>final pricing discussions</w:t>
      </w:r>
      <w:r w:rsidRPr="004F4225">
        <w:rPr>
          <w:rFonts w:ascii="Optima" w:hAnsi="Optima"/>
          <w:sz w:val="21"/>
          <w:szCs w:val="21"/>
        </w:rPr>
        <w:t xml:space="preserve">, ensuring alignment between </w:t>
      </w:r>
      <w:r w:rsidRPr="004F4225">
        <w:rPr>
          <w:rFonts w:ascii="Optima" w:hAnsi="Optima"/>
          <w:bCs/>
          <w:sz w:val="21"/>
          <w:szCs w:val="21"/>
        </w:rPr>
        <w:t>sales promises and operational delivery</w:t>
      </w:r>
      <w:r w:rsidRPr="004F4225">
        <w:rPr>
          <w:rFonts w:ascii="Optima" w:hAnsi="Optima"/>
          <w:sz w:val="21"/>
          <w:szCs w:val="21"/>
        </w:rPr>
        <w:t xml:space="preserve">. </w:t>
      </w:r>
    </w:p>
    <w:p w14:paraId="7E4ABB5F" w14:textId="77777777" w:rsidR="00DE0B8A" w:rsidRPr="004F4225" w:rsidRDefault="00B33D78" w:rsidP="00202C80">
      <w:pPr>
        <w:spacing w:before="16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b/>
          <w:bCs/>
          <w:sz w:val="21"/>
          <w:szCs w:val="21"/>
        </w:rPr>
        <w:t xml:space="preserve">Senior Director of Operations </w:t>
      </w:r>
      <w:r w:rsidRPr="004F4225">
        <w:rPr>
          <w:rFonts w:ascii="Optima" w:hAnsi="Optima"/>
          <w:bCs/>
          <w:sz w:val="21"/>
          <w:szCs w:val="21"/>
        </w:rPr>
        <w:t>| Metasource | 2019 – 2022</w:t>
      </w:r>
    </w:p>
    <w:p w14:paraId="20AF7DEF" w14:textId="5E64A63F" w:rsidR="00CD643F" w:rsidRPr="004F4225" w:rsidRDefault="00CD643F" w:rsidP="00CC698F">
      <w:pPr>
        <w:spacing w:before="120"/>
        <w:rPr>
          <w:rFonts w:ascii="Optima" w:hAnsi="Optima"/>
          <w:sz w:val="21"/>
          <w:szCs w:val="21"/>
        </w:rPr>
      </w:pPr>
      <w:r w:rsidRPr="00202C80">
        <w:rPr>
          <w:rFonts w:ascii="Optima" w:hAnsi="Optima"/>
          <w:sz w:val="21"/>
          <w:szCs w:val="21"/>
        </w:rPr>
        <w:t>Directed full operations across three U.S. sites (Salt Lake City, UT; Tempe, AZ; Anaheim, CA) with 500 employees and complete P&amp;L accountability. Drove strategic alignment of processes, capability building, and change management initiatives to strengthen service delivery, operational excellence, and client satisfaction. Oversaw budgeting</w:t>
      </w:r>
      <w:r w:rsidR="00690CE6" w:rsidRPr="00202C80">
        <w:rPr>
          <w:rFonts w:ascii="Optima" w:hAnsi="Optima"/>
          <w:sz w:val="21"/>
          <w:szCs w:val="21"/>
        </w:rPr>
        <w:t xml:space="preserve"> ($22M annually)</w:t>
      </w:r>
      <w:r w:rsidRPr="00202C80">
        <w:rPr>
          <w:rFonts w:ascii="Optima" w:hAnsi="Optima"/>
          <w:sz w:val="21"/>
          <w:szCs w:val="21"/>
        </w:rPr>
        <w:t>, forecasting, and continuous improvement initiatives to ensure efficiency, quality, and responsiveness.</w:t>
      </w:r>
      <w:r w:rsidR="00202C80" w:rsidRPr="00202C80">
        <w:rPr>
          <w:rFonts w:ascii="Optima" w:hAnsi="Optima"/>
          <w:sz w:val="21"/>
          <w:szCs w:val="21"/>
        </w:rPr>
        <w:t xml:space="preserve"> Deeply embedded in </w:t>
      </w:r>
      <w:r w:rsidR="00202C80" w:rsidRPr="00202C80">
        <w:rPr>
          <w:rFonts w:ascii="Optima" w:hAnsi="Optima"/>
          <w:bCs/>
          <w:sz w:val="21"/>
          <w:szCs w:val="21"/>
        </w:rPr>
        <w:t>sales strategy, pricing, client solutioning, and revenue expansion</w:t>
      </w:r>
      <w:r w:rsidR="00202C80">
        <w:rPr>
          <w:rFonts w:ascii="Optima" w:hAnsi="Optima"/>
          <w:bCs/>
          <w:sz w:val="21"/>
          <w:szCs w:val="21"/>
        </w:rPr>
        <w:t>.</w:t>
      </w:r>
    </w:p>
    <w:p w14:paraId="27033933" w14:textId="2D22CFF6" w:rsidR="00B33D78" w:rsidRPr="004F4225" w:rsidRDefault="00B33D78" w:rsidP="00113714">
      <w:pPr>
        <w:spacing w:before="12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b/>
          <w:bCs/>
          <w:sz w:val="21"/>
          <w:szCs w:val="21"/>
        </w:rPr>
        <w:t>Key Accomplishments:</w:t>
      </w:r>
    </w:p>
    <w:p w14:paraId="49606EAF" w14:textId="67227646" w:rsidR="00AE392C" w:rsidRPr="004F4225" w:rsidRDefault="00AE392C" w:rsidP="00AE392C">
      <w:pPr>
        <w:numPr>
          <w:ilvl w:val="0"/>
          <w:numId w:val="5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Partnered cross-functionally with Sales to diversify portfolio from public to private sector clients (insurance, healthcare, mortgage), aligning delivery capabilities with evolving client needs and doubling monthly revenue from $400K to $800K</w:t>
      </w:r>
      <w:r w:rsidR="00402E17" w:rsidRPr="004F4225">
        <w:rPr>
          <w:rFonts w:ascii="Optima" w:hAnsi="Optima"/>
          <w:sz w:val="21"/>
          <w:szCs w:val="21"/>
        </w:rPr>
        <w:t xml:space="preserve"> (Anaheim location)</w:t>
      </w:r>
      <w:r w:rsidRPr="004F4225">
        <w:rPr>
          <w:rFonts w:ascii="Optima" w:hAnsi="Optima"/>
          <w:sz w:val="21"/>
          <w:szCs w:val="21"/>
        </w:rPr>
        <w:t>.</w:t>
      </w:r>
    </w:p>
    <w:p w14:paraId="1382FD0E" w14:textId="21753A9E" w:rsidR="00AE392C" w:rsidRPr="004F4225" w:rsidRDefault="00AE392C" w:rsidP="00AE392C">
      <w:pPr>
        <w:numPr>
          <w:ilvl w:val="0"/>
          <w:numId w:val="5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Improved gross margin from 8% to 22% by institutionalizing process improvements, automation, and labor optimization strategies that enhanced operational excellence.</w:t>
      </w:r>
    </w:p>
    <w:p w14:paraId="2332AE85" w14:textId="3F9703E0" w:rsidR="00AE392C" w:rsidRPr="004F4225" w:rsidRDefault="00AE392C" w:rsidP="00AE392C">
      <w:pPr>
        <w:numPr>
          <w:ilvl w:val="0"/>
          <w:numId w:val="5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Enhanced document accuracy from 75% to 99% by introducing scalable quality assurance practices, increasing reliability and strengthening client trust.</w:t>
      </w:r>
    </w:p>
    <w:p w14:paraId="6A5DF324" w14:textId="7D8FA18E" w:rsidR="00AE392C" w:rsidRPr="004F4225" w:rsidRDefault="00AE392C" w:rsidP="00AE392C">
      <w:pPr>
        <w:numPr>
          <w:ilvl w:val="0"/>
          <w:numId w:val="5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Championed change management initiatives to deploy ADR scanning software, driving adoption of new tools, eliminating inefficiencies, and reducing labor costs.</w:t>
      </w:r>
    </w:p>
    <w:p w14:paraId="31458937" w14:textId="786B42ED" w:rsidR="00AE392C" w:rsidRPr="004F4225" w:rsidRDefault="00AE392C" w:rsidP="00AE392C">
      <w:pPr>
        <w:numPr>
          <w:ilvl w:val="0"/>
          <w:numId w:val="5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lastRenderedPageBreak/>
        <w:t>Implemented activity-based compensation models that reduced domestic labor costs from 50% to 35% while increasing flexibility and scalability of operations.</w:t>
      </w:r>
    </w:p>
    <w:p w14:paraId="53ADD45A" w14:textId="5A8EBDD6" w:rsidR="00AE392C" w:rsidRPr="004F4225" w:rsidRDefault="00AE392C" w:rsidP="00AE392C">
      <w:pPr>
        <w:numPr>
          <w:ilvl w:val="0"/>
          <w:numId w:val="5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Built project management and business analyst capabilities to deliver complex client engagements; developed dashboards to monitor performance, quality, cost, and responsiveness.</w:t>
      </w:r>
    </w:p>
    <w:p w14:paraId="77E1E4D8" w14:textId="2F540CC4" w:rsidR="00AE392C" w:rsidRPr="004F4225" w:rsidRDefault="00AE392C" w:rsidP="00CD643F">
      <w:pPr>
        <w:numPr>
          <w:ilvl w:val="0"/>
          <w:numId w:val="5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Strengthened client service delivery by aligning operational processes with customer requirements, consistently meeting SLAs and supporting long-term retention.</w:t>
      </w:r>
    </w:p>
    <w:p w14:paraId="4B44635D" w14:textId="77777777" w:rsidR="001E5039" w:rsidRPr="004F4225" w:rsidRDefault="00B33D78" w:rsidP="00202C80">
      <w:pPr>
        <w:spacing w:before="160"/>
        <w:rPr>
          <w:rFonts w:ascii="Optima" w:hAnsi="Optima"/>
          <w:b/>
          <w:bCs/>
          <w:sz w:val="21"/>
          <w:szCs w:val="21"/>
        </w:rPr>
      </w:pPr>
      <w:r w:rsidRPr="004F4225">
        <w:rPr>
          <w:rFonts w:ascii="Optima" w:hAnsi="Optima"/>
          <w:b/>
          <w:bCs/>
          <w:sz w:val="21"/>
          <w:szCs w:val="21"/>
        </w:rPr>
        <w:t xml:space="preserve">Director of </w:t>
      </w:r>
      <w:r w:rsidR="00DE0B8A" w:rsidRPr="004F4225">
        <w:rPr>
          <w:rFonts w:ascii="Optima" w:hAnsi="Optima"/>
          <w:b/>
          <w:bCs/>
          <w:sz w:val="21"/>
          <w:szCs w:val="21"/>
        </w:rPr>
        <w:t>Operations</w:t>
      </w:r>
    </w:p>
    <w:p w14:paraId="6805CBC2" w14:textId="46EB4860" w:rsidR="00DE0B8A" w:rsidRPr="004F4225" w:rsidRDefault="00B33D78" w:rsidP="00CC698F">
      <w:p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bCs/>
          <w:sz w:val="21"/>
          <w:szCs w:val="21"/>
        </w:rPr>
        <w:t>GRM | 2018 – 2019</w:t>
      </w:r>
    </w:p>
    <w:p w14:paraId="1F4D54F6" w14:textId="61BB48F7" w:rsidR="00D22608" w:rsidRPr="004F4225" w:rsidRDefault="00F81DCC" w:rsidP="00CC698F">
      <w:pPr>
        <w:spacing w:before="120"/>
        <w:rPr>
          <w:rFonts w:ascii="Optima" w:eastAsia="Times New Roman" w:hAnsi="Optima" w:cs="Times New Roman"/>
          <w:sz w:val="21"/>
          <w:szCs w:val="21"/>
        </w:rPr>
      </w:pPr>
      <w:r w:rsidRPr="004F4225">
        <w:rPr>
          <w:rFonts w:ascii="Optima" w:eastAsia="Times New Roman" w:hAnsi="Optima" w:cs="Times New Roman"/>
          <w:sz w:val="21"/>
          <w:szCs w:val="21"/>
        </w:rPr>
        <w:t xml:space="preserve">Recruited to resolve all entertainment client dissatisfaction within 60 days. </w:t>
      </w:r>
      <w:r w:rsidR="00D22608" w:rsidRPr="004F4225">
        <w:rPr>
          <w:rFonts w:ascii="Optima" w:eastAsia="Times New Roman" w:hAnsi="Optima" w:cs="Times New Roman"/>
          <w:sz w:val="21"/>
          <w:szCs w:val="21"/>
        </w:rPr>
        <w:t>Managed onshore (375 staff) and offshore (India, 100 staff) scanning operations for entertainment industry clients.</w:t>
      </w:r>
      <w:r w:rsidRPr="004F4225">
        <w:rPr>
          <w:rFonts w:ascii="Optima" w:eastAsia="Times New Roman" w:hAnsi="Optima" w:cs="Times New Roman"/>
          <w:sz w:val="21"/>
          <w:szCs w:val="21"/>
        </w:rPr>
        <w:t xml:space="preserve"> </w:t>
      </w:r>
      <w:r w:rsidRPr="004F4225">
        <w:rPr>
          <w:rFonts w:ascii="Optima" w:eastAsia="Times New Roman" w:hAnsi="Optima" w:cs="Times New Roman"/>
          <w:sz w:val="21"/>
          <w:szCs w:val="21"/>
        </w:rPr>
        <w:t>Multisite responsibility included, California, Dallas, New Jersey and Chicago.</w:t>
      </w:r>
      <w:r w:rsidRPr="004F4225">
        <w:rPr>
          <w:rFonts w:ascii="Optima" w:eastAsia="Times New Roman" w:hAnsi="Optima" w:cs="Times New Roman"/>
          <w:sz w:val="21"/>
          <w:szCs w:val="21"/>
        </w:rPr>
        <w:t xml:space="preserve"> Total annual r</w:t>
      </w:r>
      <w:r w:rsidRPr="004F4225">
        <w:rPr>
          <w:rFonts w:ascii="Optima" w:eastAsia="Times New Roman" w:hAnsi="Optima" w:cs="Times New Roman"/>
          <w:sz w:val="21"/>
          <w:szCs w:val="21"/>
        </w:rPr>
        <w:t xml:space="preserve">evenue for these locations was </w:t>
      </w:r>
      <w:r w:rsidRPr="004F4225">
        <w:rPr>
          <w:rFonts w:ascii="Optima" w:eastAsia="Times New Roman" w:hAnsi="Optima" w:cs="Times New Roman"/>
          <w:sz w:val="21"/>
          <w:szCs w:val="21"/>
        </w:rPr>
        <w:t>$</w:t>
      </w:r>
      <w:r w:rsidRPr="004F4225">
        <w:rPr>
          <w:rFonts w:ascii="Optima" w:eastAsia="Times New Roman" w:hAnsi="Optima" w:cs="Times New Roman"/>
          <w:sz w:val="21"/>
          <w:szCs w:val="21"/>
        </w:rPr>
        <w:t>36</w:t>
      </w:r>
      <w:r w:rsidRPr="004F4225">
        <w:rPr>
          <w:rFonts w:ascii="Optima" w:eastAsia="Times New Roman" w:hAnsi="Optima" w:cs="Times New Roman"/>
          <w:sz w:val="21"/>
          <w:szCs w:val="21"/>
        </w:rPr>
        <w:t>M</w:t>
      </w:r>
      <w:r w:rsidRPr="004F4225">
        <w:rPr>
          <w:rFonts w:ascii="Optima" w:eastAsia="Times New Roman" w:hAnsi="Optima" w:cs="Times New Roman"/>
          <w:sz w:val="21"/>
          <w:szCs w:val="21"/>
        </w:rPr>
        <w:t>. </w:t>
      </w:r>
    </w:p>
    <w:p w14:paraId="2D84A98A" w14:textId="77777777" w:rsidR="00B33D78" w:rsidRPr="004F4225" w:rsidRDefault="00B33D78" w:rsidP="00CC698F">
      <w:pPr>
        <w:spacing w:before="12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b/>
          <w:bCs/>
          <w:sz w:val="21"/>
          <w:szCs w:val="21"/>
        </w:rPr>
        <w:t>Key Accomplishments:</w:t>
      </w:r>
    </w:p>
    <w:p w14:paraId="1CBB2A63" w14:textId="77777777" w:rsidR="00F81DCC" w:rsidRPr="004F4225" w:rsidRDefault="00F81DCC" w:rsidP="00202C80">
      <w:pPr>
        <w:numPr>
          <w:ilvl w:val="0"/>
          <w:numId w:val="7"/>
        </w:numPr>
        <w:rPr>
          <w:rFonts w:ascii="Optima" w:hAnsi="Optima"/>
          <w:sz w:val="21"/>
          <w:szCs w:val="21"/>
        </w:rPr>
      </w:pPr>
      <w:r w:rsidRPr="004F4225">
        <w:rPr>
          <w:rFonts w:ascii="Optima" w:eastAsia="Times New Roman" w:hAnsi="Optima" w:cs="Times New Roman"/>
          <w:sz w:val="21"/>
          <w:szCs w:val="21"/>
        </w:rPr>
        <w:t xml:space="preserve">Met all clients’ </w:t>
      </w:r>
      <w:r w:rsidRPr="004F4225">
        <w:rPr>
          <w:rFonts w:ascii="Optima" w:eastAsia="Times New Roman" w:hAnsi="Optima" w:cs="Times New Roman"/>
          <w:sz w:val="21"/>
          <w:szCs w:val="21"/>
        </w:rPr>
        <w:t xml:space="preserve">contractual operational SLAs and obligations </w:t>
      </w:r>
      <w:r w:rsidRPr="004F4225">
        <w:rPr>
          <w:rFonts w:ascii="Optima" w:eastAsia="Times New Roman" w:hAnsi="Optima" w:cs="Times New Roman"/>
          <w:sz w:val="21"/>
          <w:szCs w:val="21"/>
        </w:rPr>
        <w:t>w</w:t>
      </w:r>
      <w:r w:rsidRPr="004F4225">
        <w:rPr>
          <w:rFonts w:ascii="Optima" w:eastAsia="Times New Roman" w:hAnsi="Optima" w:cs="Times New Roman"/>
          <w:sz w:val="21"/>
          <w:szCs w:val="21"/>
        </w:rPr>
        <w:t>ithin 40 days</w:t>
      </w:r>
      <w:r w:rsidRPr="004F4225">
        <w:rPr>
          <w:rFonts w:ascii="Optima" w:eastAsia="Times New Roman" w:hAnsi="Optima" w:cs="Times New Roman"/>
          <w:sz w:val="21"/>
          <w:szCs w:val="21"/>
        </w:rPr>
        <w:t xml:space="preserve">, </w:t>
      </w:r>
      <w:r w:rsidRPr="004F4225">
        <w:rPr>
          <w:rFonts w:ascii="Optima" w:eastAsia="Times New Roman" w:hAnsi="Optima" w:cs="Times New Roman"/>
          <w:sz w:val="21"/>
          <w:szCs w:val="21"/>
        </w:rPr>
        <w:t>provid</w:t>
      </w:r>
      <w:r w:rsidRPr="004F4225">
        <w:rPr>
          <w:rFonts w:ascii="Optima" w:eastAsia="Times New Roman" w:hAnsi="Optima" w:cs="Times New Roman"/>
          <w:sz w:val="21"/>
          <w:szCs w:val="21"/>
        </w:rPr>
        <w:t>ing</w:t>
      </w:r>
      <w:r w:rsidRPr="004F4225">
        <w:rPr>
          <w:rFonts w:ascii="Optima" w:eastAsia="Times New Roman" w:hAnsi="Optima" w:cs="Times New Roman"/>
          <w:sz w:val="21"/>
          <w:szCs w:val="21"/>
        </w:rPr>
        <w:t xml:space="preserve"> an average of </w:t>
      </w:r>
      <w:r w:rsidRPr="004F4225">
        <w:rPr>
          <w:rFonts w:ascii="Optima" w:eastAsia="Times New Roman" w:hAnsi="Optima" w:cs="Times New Roman"/>
          <w:sz w:val="21"/>
          <w:szCs w:val="21"/>
        </w:rPr>
        <w:t>$</w:t>
      </w:r>
      <w:r w:rsidRPr="004F4225">
        <w:rPr>
          <w:rFonts w:ascii="Optima" w:eastAsia="Times New Roman" w:hAnsi="Optima" w:cs="Times New Roman"/>
          <w:sz w:val="21"/>
          <w:szCs w:val="21"/>
        </w:rPr>
        <w:t>12</w:t>
      </w:r>
      <w:r w:rsidRPr="004F4225">
        <w:rPr>
          <w:rFonts w:ascii="Optima" w:eastAsia="Times New Roman" w:hAnsi="Optima" w:cs="Times New Roman"/>
          <w:sz w:val="21"/>
          <w:szCs w:val="21"/>
        </w:rPr>
        <w:t>M</w:t>
      </w:r>
      <w:r w:rsidRPr="004F4225">
        <w:rPr>
          <w:rFonts w:ascii="Optima" w:eastAsia="Times New Roman" w:hAnsi="Optima" w:cs="Times New Roman"/>
          <w:sz w:val="21"/>
          <w:szCs w:val="21"/>
        </w:rPr>
        <w:t xml:space="preserve"> to 14</w:t>
      </w:r>
      <w:r w:rsidRPr="004F4225">
        <w:rPr>
          <w:rFonts w:ascii="Optima" w:eastAsia="Times New Roman" w:hAnsi="Optima" w:cs="Times New Roman"/>
          <w:sz w:val="21"/>
          <w:szCs w:val="21"/>
        </w:rPr>
        <w:t xml:space="preserve">M </w:t>
      </w:r>
      <w:r w:rsidRPr="004F4225">
        <w:rPr>
          <w:rFonts w:ascii="Optima" w:eastAsia="Times New Roman" w:hAnsi="Optima" w:cs="Times New Roman"/>
          <w:sz w:val="21"/>
          <w:szCs w:val="21"/>
        </w:rPr>
        <w:t xml:space="preserve">in client tax savings per show season. </w:t>
      </w:r>
    </w:p>
    <w:p w14:paraId="35490E7B" w14:textId="48205DCC" w:rsidR="00F81DCC" w:rsidRPr="004F4225" w:rsidRDefault="00F81DCC" w:rsidP="00F81DCC">
      <w:pPr>
        <w:numPr>
          <w:ilvl w:val="1"/>
          <w:numId w:val="7"/>
        </w:numPr>
        <w:rPr>
          <w:rFonts w:ascii="Optima" w:hAnsi="Optima"/>
          <w:i/>
          <w:sz w:val="21"/>
          <w:szCs w:val="21"/>
        </w:rPr>
      </w:pPr>
      <w:r w:rsidRPr="004F4225">
        <w:rPr>
          <w:rFonts w:ascii="Optima" w:eastAsia="Times New Roman" w:hAnsi="Optima" w:cs="Times New Roman"/>
          <w:i/>
          <w:sz w:val="21"/>
          <w:szCs w:val="21"/>
        </w:rPr>
        <w:t xml:space="preserve">Success paved the way for operational expansions international business solution implementations 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 xml:space="preserve">for all 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>contracted e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 xml:space="preserve">ntertainment 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>s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>tudios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>.</w:t>
      </w:r>
    </w:p>
    <w:p w14:paraId="5568CFFA" w14:textId="00C589EE" w:rsidR="00B33D78" w:rsidRPr="004F4225" w:rsidRDefault="00B33D78" w:rsidP="00F81DCC">
      <w:pPr>
        <w:numPr>
          <w:ilvl w:val="0"/>
          <w:numId w:val="7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Delivered $1M in annual client savings through process improvements and operational realignment.</w:t>
      </w:r>
    </w:p>
    <w:p w14:paraId="4ACA6EDD" w14:textId="42A2C5DB" w:rsidR="00D22608" w:rsidRPr="004F4225" w:rsidRDefault="00D22608" w:rsidP="00CC698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Unified systems across locations to ensure universal access and compliance with client security expectations.</w:t>
      </w:r>
    </w:p>
    <w:p w14:paraId="2E84CF90" w14:textId="0668F5E2" w:rsidR="00F81DCC" w:rsidRPr="004F4225" w:rsidRDefault="00D22608" w:rsidP="00F81DC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Met all SLA and productivity targets during organizational transformation.</w:t>
      </w:r>
    </w:p>
    <w:p w14:paraId="7A16A980" w14:textId="77777777" w:rsidR="001E5039" w:rsidRPr="004F4225" w:rsidRDefault="00B33D78" w:rsidP="00202C80">
      <w:pPr>
        <w:spacing w:before="160"/>
        <w:rPr>
          <w:rFonts w:ascii="Optima" w:hAnsi="Optima"/>
          <w:b/>
          <w:bCs/>
          <w:sz w:val="21"/>
          <w:szCs w:val="21"/>
        </w:rPr>
      </w:pPr>
      <w:r w:rsidRPr="004F4225">
        <w:rPr>
          <w:rFonts w:ascii="Optima" w:hAnsi="Optima"/>
          <w:b/>
          <w:bCs/>
          <w:sz w:val="21"/>
          <w:szCs w:val="21"/>
        </w:rPr>
        <w:t>President, Data and Document Solutions</w:t>
      </w:r>
    </w:p>
    <w:p w14:paraId="24F6F85B" w14:textId="1A6043D3" w:rsidR="00DE0B8A" w:rsidRPr="004F4225" w:rsidRDefault="00B33D78" w:rsidP="00CC698F">
      <w:p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bCs/>
          <w:sz w:val="21"/>
          <w:szCs w:val="21"/>
        </w:rPr>
        <w:t>EdgeMAC | 2015 – 2018</w:t>
      </w:r>
    </w:p>
    <w:p w14:paraId="7CBB35AE" w14:textId="4D1FB1EB" w:rsidR="00D22608" w:rsidRPr="004F4225" w:rsidRDefault="00D22608" w:rsidP="00CC698F">
      <w:pPr>
        <w:spacing w:before="120"/>
        <w:rPr>
          <w:rFonts w:ascii="Optima" w:eastAsia="Times New Roman" w:hAnsi="Optima" w:cs="Times New Roman"/>
          <w:sz w:val="21"/>
          <w:szCs w:val="21"/>
        </w:rPr>
      </w:pPr>
      <w:r w:rsidRPr="004F4225">
        <w:rPr>
          <w:rFonts w:ascii="Optima" w:eastAsia="Times New Roman" w:hAnsi="Optima" w:cs="Times New Roman"/>
          <w:sz w:val="21"/>
          <w:szCs w:val="21"/>
        </w:rPr>
        <w:t xml:space="preserve">Served as President of a startup imaging and document management firm, leading </w:t>
      </w:r>
      <w:r w:rsidR="00202C80">
        <w:rPr>
          <w:rFonts w:ascii="Optima" w:eastAsia="Times New Roman" w:hAnsi="Optima" w:cs="Times New Roman"/>
          <w:sz w:val="21"/>
          <w:szCs w:val="21"/>
        </w:rPr>
        <w:t xml:space="preserve">revenue </w:t>
      </w:r>
      <w:r w:rsidRPr="004F4225">
        <w:rPr>
          <w:rFonts w:ascii="Optima" w:eastAsia="Times New Roman" w:hAnsi="Optima" w:cs="Times New Roman"/>
          <w:sz w:val="21"/>
          <w:szCs w:val="21"/>
        </w:rPr>
        <w:t>growth from $3M to $28M in under three years. Oversaw all operations, business development, and client delivery efforts.</w:t>
      </w:r>
    </w:p>
    <w:p w14:paraId="7704844D" w14:textId="77777777" w:rsidR="00D22608" w:rsidRPr="004F4225" w:rsidRDefault="00B33D78" w:rsidP="00CC698F">
      <w:pPr>
        <w:spacing w:before="120"/>
        <w:rPr>
          <w:rFonts w:ascii="Optima" w:hAnsi="Optima"/>
          <w:b/>
          <w:bCs/>
          <w:sz w:val="21"/>
          <w:szCs w:val="21"/>
        </w:rPr>
      </w:pPr>
      <w:r w:rsidRPr="004F4225">
        <w:rPr>
          <w:rFonts w:ascii="Optima" w:hAnsi="Optima"/>
          <w:b/>
          <w:bCs/>
          <w:sz w:val="21"/>
          <w:szCs w:val="21"/>
        </w:rPr>
        <w:t>Key Accomplishments:</w:t>
      </w:r>
    </w:p>
    <w:p w14:paraId="6D24C2C9" w14:textId="77777777" w:rsidR="00D22608" w:rsidRPr="004F4225" w:rsidRDefault="00D22608" w:rsidP="00202C80">
      <w:pPr>
        <w:pStyle w:val="ListParagraph"/>
        <w:numPr>
          <w:ilvl w:val="0"/>
          <w:numId w:val="17"/>
        </w:numPr>
        <w:contextualSpacing w:val="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Scaled team from 50 to 300+ staff, establishing a competitive market presence through service excellence and proprietary software.</w:t>
      </w:r>
    </w:p>
    <w:p w14:paraId="4FD27AED" w14:textId="098A9160" w:rsidR="00B33D78" w:rsidRPr="004F4225" w:rsidRDefault="00D22608" w:rsidP="00CC698F">
      <w:pPr>
        <w:pStyle w:val="ListParagraph"/>
        <w:numPr>
          <w:ilvl w:val="0"/>
          <w:numId w:val="17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Drove reputation-based growth via word-of-mouth from satisfied clients.</w:t>
      </w:r>
    </w:p>
    <w:p w14:paraId="2A95F510" w14:textId="77777777" w:rsidR="001E5039" w:rsidRPr="004F4225" w:rsidRDefault="00B33D78" w:rsidP="00202C80">
      <w:pPr>
        <w:spacing w:before="160"/>
        <w:rPr>
          <w:rFonts w:ascii="Optima" w:hAnsi="Optima"/>
          <w:b/>
          <w:bCs/>
          <w:sz w:val="21"/>
          <w:szCs w:val="21"/>
        </w:rPr>
      </w:pPr>
      <w:r w:rsidRPr="004F4225">
        <w:rPr>
          <w:rFonts w:ascii="Optima" w:hAnsi="Optima"/>
          <w:b/>
          <w:bCs/>
          <w:sz w:val="21"/>
          <w:szCs w:val="21"/>
        </w:rPr>
        <w:t>Vice President, Commercial Solutions</w:t>
      </w:r>
    </w:p>
    <w:p w14:paraId="5AC621C7" w14:textId="0C36BA4E" w:rsidR="00DE0B8A" w:rsidRPr="004F4225" w:rsidRDefault="00B33D78" w:rsidP="00CC698F">
      <w:p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bCs/>
          <w:sz w:val="21"/>
          <w:szCs w:val="21"/>
        </w:rPr>
        <w:t>Xerox / Affiliated Computer Services | 2003 – 2015</w:t>
      </w:r>
    </w:p>
    <w:p w14:paraId="20F74E26" w14:textId="67E9376F" w:rsidR="00B33D78" w:rsidRPr="004F4225" w:rsidRDefault="00B33D78" w:rsidP="00696AE5">
      <w:pPr>
        <w:spacing w:before="12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Led a $100M division operating in 15 countries with 4</w:t>
      </w:r>
      <w:r w:rsidR="004F4225">
        <w:rPr>
          <w:rFonts w:ascii="Optima" w:hAnsi="Optima"/>
          <w:sz w:val="21"/>
          <w:szCs w:val="21"/>
        </w:rPr>
        <w:t>K</w:t>
      </w:r>
      <w:r w:rsidRPr="004F4225">
        <w:rPr>
          <w:rFonts w:ascii="Optima" w:hAnsi="Optima"/>
          <w:sz w:val="21"/>
          <w:szCs w:val="21"/>
        </w:rPr>
        <w:t xml:space="preserve"> personnel.</w:t>
      </w:r>
      <w:r w:rsidR="00DE0B8A" w:rsidRPr="004F4225">
        <w:rPr>
          <w:rFonts w:ascii="Optima" w:hAnsi="Optima"/>
          <w:sz w:val="21"/>
          <w:szCs w:val="21"/>
        </w:rPr>
        <w:t xml:space="preserve"> </w:t>
      </w:r>
      <w:r w:rsidRPr="004F4225">
        <w:rPr>
          <w:rFonts w:ascii="Optima" w:hAnsi="Optima"/>
          <w:sz w:val="21"/>
          <w:szCs w:val="21"/>
        </w:rPr>
        <w:t>Oversaw cross-functional teams spanning sales, finance, operations, and client service.</w:t>
      </w:r>
      <w:r w:rsidR="00DE0B8A" w:rsidRPr="004F4225">
        <w:rPr>
          <w:rFonts w:ascii="Optima" w:hAnsi="Optima"/>
          <w:sz w:val="21"/>
          <w:szCs w:val="21"/>
        </w:rPr>
        <w:t xml:space="preserve"> </w:t>
      </w:r>
      <w:r w:rsidR="001E5039" w:rsidRPr="004F4225">
        <w:rPr>
          <w:rFonts w:ascii="Optima" w:hAnsi="Optima"/>
          <w:sz w:val="21"/>
          <w:szCs w:val="21"/>
        </w:rPr>
        <w:t xml:space="preserve">Developed disaster recovery and business continuity plans. </w:t>
      </w:r>
      <w:r w:rsidR="00696AE5" w:rsidRPr="004F4225">
        <w:rPr>
          <w:rFonts w:ascii="Optima" w:hAnsi="Optima"/>
          <w:sz w:val="21"/>
          <w:szCs w:val="21"/>
        </w:rPr>
        <w:t xml:space="preserve">Negotiated long-term client contracts and renewals. </w:t>
      </w:r>
      <w:r w:rsidRPr="004F4225">
        <w:rPr>
          <w:rFonts w:ascii="Optima" w:hAnsi="Optima"/>
          <w:sz w:val="21"/>
          <w:szCs w:val="21"/>
        </w:rPr>
        <w:t xml:space="preserve">Directed 45 </w:t>
      </w:r>
      <w:r w:rsidR="004F4225">
        <w:rPr>
          <w:rFonts w:ascii="Optima" w:hAnsi="Optima"/>
          <w:sz w:val="21"/>
          <w:szCs w:val="21"/>
        </w:rPr>
        <w:t>personnel</w:t>
      </w:r>
      <w:r w:rsidRPr="004F4225">
        <w:rPr>
          <w:rFonts w:ascii="Optima" w:hAnsi="Optima"/>
          <w:sz w:val="21"/>
          <w:szCs w:val="21"/>
        </w:rPr>
        <w:t xml:space="preserve"> and built over 40 locations globally.</w:t>
      </w:r>
    </w:p>
    <w:p w14:paraId="4A7DBEF4" w14:textId="77777777" w:rsidR="00B33D78" w:rsidRPr="004F4225" w:rsidRDefault="00B33D78" w:rsidP="00CC698F">
      <w:pPr>
        <w:spacing w:before="12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b/>
          <w:bCs/>
          <w:sz w:val="21"/>
          <w:szCs w:val="21"/>
        </w:rPr>
        <w:t>Key Accomplishments:</w:t>
      </w:r>
    </w:p>
    <w:p w14:paraId="5513647D" w14:textId="77777777" w:rsidR="00B33D78" w:rsidRPr="004F4225" w:rsidRDefault="00B33D78" w:rsidP="00202C80">
      <w:pPr>
        <w:numPr>
          <w:ilvl w:val="0"/>
          <w:numId w:val="11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Reduced offshore labor from 38% to 27% using activity-based compensation.</w:t>
      </w:r>
    </w:p>
    <w:p w14:paraId="6403050C" w14:textId="77777777" w:rsidR="00B33D78" w:rsidRPr="004F4225" w:rsidRDefault="00B33D78" w:rsidP="00CC698F">
      <w:pPr>
        <w:numPr>
          <w:ilvl w:val="0"/>
          <w:numId w:val="11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Delivered $6M+ in annual client savings.</w:t>
      </w:r>
    </w:p>
    <w:p w14:paraId="191D6590" w14:textId="77777777" w:rsidR="00B33D78" w:rsidRPr="004F4225" w:rsidRDefault="00B33D78" w:rsidP="00CC698F">
      <w:pPr>
        <w:numPr>
          <w:ilvl w:val="0"/>
          <w:numId w:val="11"/>
        </w:num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>Achieved 7 consecutive years of 20/20 divisional growth.</w:t>
      </w:r>
    </w:p>
    <w:p w14:paraId="2C199D26" w14:textId="34679EA3" w:rsidR="00D22608" w:rsidRPr="004F4225" w:rsidRDefault="00D22608" w:rsidP="004F4225">
      <w:pPr>
        <w:pStyle w:val="ListParagraph"/>
        <w:numPr>
          <w:ilvl w:val="0"/>
          <w:numId w:val="11"/>
        </w:numPr>
        <w:rPr>
          <w:rFonts w:ascii="Optima" w:eastAsia="Times New Roman" w:hAnsi="Optima" w:cs="Times New Roman"/>
          <w:i/>
          <w:sz w:val="21"/>
          <w:szCs w:val="21"/>
        </w:rPr>
      </w:pPr>
      <w:r w:rsidRPr="004F4225">
        <w:rPr>
          <w:rFonts w:ascii="Optima" w:eastAsia="Times New Roman" w:hAnsi="Optima" w:cs="Times New Roman"/>
          <w:b/>
          <w:bCs/>
          <w:i/>
          <w:sz w:val="21"/>
          <w:szCs w:val="21"/>
        </w:rPr>
        <w:t>VP of the Year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 xml:space="preserve"> in 2007 and 2014.</w:t>
      </w:r>
      <w:r w:rsidR="004F4225" w:rsidRPr="004F4225">
        <w:rPr>
          <w:rFonts w:ascii="Optima" w:eastAsia="Times New Roman" w:hAnsi="Optima" w:cs="Times New Roman"/>
          <w:i/>
          <w:sz w:val="21"/>
          <w:szCs w:val="21"/>
        </w:rPr>
        <w:t xml:space="preserve"> 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 xml:space="preserve">Earned </w:t>
      </w:r>
      <w:r w:rsidRPr="004F4225">
        <w:rPr>
          <w:rFonts w:ascii="Optima" w:eastAsia="Times New Roman" w:hAnsi="Optima" w:cs="Times New Roman"/>
          <w:b/>
          <w:bCs/>
          <w:i/>
          <w:sz w:val="21"/>
          <w:szCs w:val="21"/>
        </w:rPr>
        <w:t>President's Club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 xml:space="preserve"> every year </w:t>
      </w:r>
      <w:r w:rsidR="004F4225" w:rsidRPr="004F4225">
        <w:rPr>
          <w:rFonts w:ascii="Optima" w:eastAsia="Times New Roman" w:hAnsi="Optima" w:cs="Times New Roman"/>
          <w:i/>
          <w:sz w:val="21"/>
          <w:szCs w:val="21"/>
        </w:rPr>
        <w:t>(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>2003 to 2015</w:t>
      </w:r>
      <w:r w:rsidR="004F4225" w:rsidRPr="004F4225">
        <w:rPr>
          <w:rFonts w:ascii="Optima" w:eastAsia="Times New Roman" w:hAnsi="Optima" w:cs="Times New Roman"/>
          <w:i/>
          <w:sz w:val="21"/>
          <w:szCs w:val="21"/>
        </w:rPr>
        <w:t>)</w:t>
      </w:r>
      <w:r w:rsidRPr="004F4225">
        <w:rPr>
          <w:rFonts w:ascii="Optima" w:eastAsia="Times New Roman" w:hAnsi="Optima" w:cs="Times New Roman"/>
          <w:i/>
          <w:sz w:val="21"/>
          <w:szCs w:val="21"/>
        </w:rPr>
        <w:t>.</w:t>
      </w:r>
    </w:p>
    <w:p w14:paraId="7C401484" w14:textId="77777777" w:rsidR="00894954" w:rsidRPr="00D22608" w:rsidRDefault="00894954" w:rsidP="004F4225">
      <w:pPr>
        <w:pBdr>
          <w:top w:val="single" w:sz="4" w:space="3" w:color="auto"/>
          <w:bottom w:val="single" w:sz="4" w:space="3" w:color="auto"/>
        </w:pBdr>
        <w:spacing w:before="200"/>
        <w:rPr>
          <w:rFonts w:ascii="Optima" w:hAnsi="Optima" w:cs="Times New Roman (Body CS)"/>
          <w:caps/>
        </w:rPr>
      </w:pPr>
      <w:r w:rsidRPr="00D22608">
        <w:rPr>
          <w:rFonts w:ascii="Optima" w:hAnsi="Optima" w:cs="Times New Roman (Body CS)"/>
          <w:b/>
          <w:bCs/>
          <w:caps/>
        </w:rPr>
        <w:t>Community Involvement</w:t>
      </w:r>
    </w:p>
    <w:p w14:paraId="1E1AFC8F" w14:textId="1A284FB5" w:rsidR="00894954" w:rsidRPr="004F4225" w:rsidRDefault="00894954" w:rsidP="00202C80">
      <w:pPr>
        <w:spacing w:before="80"/>
        <w:rPr>
          <w:rFonts w:ascii="Optima" w:hAnsi="Optima"/>
          <w:sz w:val="21"/>
          <w:szCs w:val="21"/>
        </w:rPr>
      </w:pPr>
      <w:r w:rsidRPr="00202C80">
        <w:rPr>
          <w:rFonts w:ascii="Optima" w:hAnsi="Optima"/>
          <w:b/>
          <w:sz w:val="21"/>
          <w:szCs w:val="21"/>
        </w:rPr>
        <w:t>Volunteer</w:t>
      </w:r>
      <w:r w:rsidRPr="004F4225">
        <w:rPr>
          <w:rFonts w:ascii="Optima" w:hAnsi="Optima"/>
          <w:sz w:val="21"/>
          <w:szCs w:val="21"/>
        </w:rPr>
        <w:t xml:space="preserve"> | Orange County Pancreatic Cancer Affiliate (Since 2013)</w:t>
      </w:r>
      <w:r w:rsidR="004F4225">
        <w:rPr>
          <w:rFonts w:ascii="Optima" w:hAnsi="Optima"/>
          <w:sz w:val="21"/>
          <w:szCs w:val="21"/>
        </w:rPr>
        <w:t xml:space="preserve">; </w:t>
      </w:r>
      <w:r w:rsidRPr="004F4225">
        <w:rPr>
          <w:rFonts w:ascii="Optima" w:hAnsi="Optima"/>
          <w:i/>
          <w:sz w:val="21"/>
          <w:szCs w:val="21"/>
        </w:rPr>
        <w:t>Attend and support 3+ events per year.</w:t>
      </w:r>
    </w:p>
    <w:p w14:paraId="1BDFAA21" w14:textId="77777777" w:rsidR="00B33D78" w:rsidRPr="00D22608" w:rsidRDefault="00B33D78" w:rsidP="004F4225">
      <w:pPr>
        <w:pBdr>
          <w:top w:val="single" w:sz="4" w:space="3" w:color="auto"/>
          <w:bottom w:val="single" w:sz="4" w:space="3" w:color="auto"/>
        </w:pBdr>
        <w:spacing w:before="200"/>
        <w:rPr>
          <w:rFonts w:ascii="Optima" w:hAnsi="Optima" w:cs="Times New Roman (Body CS)"/>
          <w:caps/>
        </w:rPr>
      </w:pPr>
      <w:r w:rsidRPr="00D22608">
        <w:rPr>
          <w:rFonts w:ascii="Optima" w:hAnsi="Optima" w:cs="Times New Roman (Body CS)"/>
          <w:b/>
          <w:bCs/>
          <w:caps/>
        </w:rPr>
        <w:t>Education &amp; Certifications</w:t>
      </w:r>
    </w:p>
    <w:p w14:paraId="6E8E7CAB" w14:textId="41427A9B" w:rsidR="00B33D78" w:rsidRPr="004F4225" w:rsidRDefault="00B33D78" w:rsidP="00202C80">
      <w:pPr>
        <w:spacing w:before="80"/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b/>
          <w:sz w:val="21"/>
          <w:szCs w:val="21"/>
        </w:rPr>
        <w:t>Associate Degree in Business</w:t>
      </w:r>
      <w:r w:rsidR="00DE0B8A" w:rsidRPr="004F4225">
        <w:rPr>
          <w:rFonts w:ascii="Optima" w:hAnsi="Optima"/>
          <w:sz w:val="21"/>
          <w:szCs w:val="21"/>
        </w:rPr>
        <w:t xml:space="preserve"> | </w:t>
      </w:r>
      <w:r w:rsidRPr="004F4225">
        <w:rPr>
          <w:rFonts w:ascii="Optima" w:hAnsi="Optima"/>
          <w:sz w:val="21"/>
          <w:szCs w:val="21"/>
        </w:rPr>
        <w:t>Mt. San Antonio College</w:t>
      </w:r>
    </w:p>
    <w:p w14:paraId="696BAD34" w14:textId="4AAD9339" w:rsidR="008A2CCF" w:rsidRPr="004F4225" w:rsidRDefault="00B33D78" w:rsidP="00CC698F">
      <w:pPr>
        <w:rPr>
          <w:rFonts w:ascii="Optima" w:hAnsi="Optima"/>
          <w:sz w:val="21"/>
          <w:szCs w:val="21"/>
        </w:rPr>
      </w:pPr>
      <w:r w:rsidRPr="004F4225">
        <w:rPr>
          <w:rFonts w:ascii="Optima" w:hAnsi="Optima"/>
          <w:sz w:val="21"/>
          <w:szCs w:val="21"/>
        </w:rPr>
        <w:t xml:space="preserve">Lean Six Sigma White Belt </w:t>
      </w:r>
    </w:p>
    <w:sectPr w:rsidR="008A2CCF" w:rsidRPr="004F4225" w:rsidSect="003E5478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6B3F7" w14:textId="77777777" w:rsidR="00C12778" w:rsidRDefault="00C12778" w:rsidP="007B6D6B">
      <w:r>
        <w:separator/>
      </w:r>
    </w:p>
  </w:endnote>
  <w:endnote w:type="continuationSeparator" w:id="0">
    <w:p w14:paraId="594F2329" w14:textId="77777777" w:rsidR="00C12778" w:rsidRDefault="00C12778" w:rsidP="007B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imes New Roman (Body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9AA4E" w14:textId="77777777" w:rsidR="00C12778" w:rsidRDefault="00C12778" w:rsidP="007B6D6B">
      <w:r>
        <w:separator/>
      </w:r>
    </w:p>
  </w:footnote>
  <w:footnote w:type="continuationSeparator" w:id="0">
    <w:p w14:paraId="50B93563" w14:textId="77777777" w:rsidR="00C12778" w:rsidRDefault="00C12778" w:rsidP="007B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981D" w14:textId="419ADEE0" w:rsidR="00240498" w:rsidRPr="00240498" w:rsidRDefault="00240498" w:rsidP="00240498">
    <w:pPr>
      <w:pStyle w:val="Header"/>
      <w:pBdr>
        <w:bottom w:val="single" w:sz="4" w:space="1" w:color="auto"/>
      </w:pBdr>
      <w:rPr>
        <w:rFonts w:ascii="Optima" w:hAnsi="Optima"/>
        <w:b/>
      </w:rPr>
    </w:pPr>
    <w:r w:rsidRPr="00240498">
      <w:rPr>
        <w:rFonts w:ascii="Optima" w:hAnsi="Optima"/>
        <w:b/>
      </w:rPr>
      <w:t>BRETT CATRINE</w:t>
    </w:r>
  </w:p>
  <w:p w14:paraId="6D64FE54" w14:textId="3F3A1C7C" w:rsidR="00240498" w:rsidRDefault="00240498" w:rsidP="00202C80">
    <w:pPr>
      <w:pStyle w:val="Header"/>
      <w:spacing w:after="40"/>
      <w:jc w:val="right"/>
      <w:rPr>
        <w:rFonts w:ascii="Optima" w:hAnsi="Optima"/>
        <w:b/>
      </w:rPr>
    </w:pPr>
    <w:r w:rsidRPr="00240498">
      <w:rPr>
        <w:rFonts w:ascii="Optima" w:hAnsi="Optima"/>
        <w:b/>
      </w:rPr>
      <w:t>Page 2</w:t>
    </w:r>
  </w:p>
  <w:p w14:paraId="336390B2" w14:textId="77777777" w:rsidR="00491B56" w:rsidRPr="00240498" w:rsidRDefault="00491B56" w:rsidP="00240498">
    <w:pPr>
      <w:pStyle w:val="Header"/>
      <w:jc w:val="right"/>
      <w:rPr>
        <w:rFonts w:ascii="Optima" w:hAnsi="Opti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33F2"/>
    <w:multiLevelType w:val="multilevel"/>
    <w:tmpl w:val="277E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04645"/>
    <w:multiLevelType w:val="multilevel"/>
    <w:tmpl w:val="04DC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80A86"/>
    <w:multiLevelType w:val="hybridMultilevel"/>
    <w:tmpl w:val="E4F4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0C3F"/>
    <w:multiLevelType w:val="multilevel"/>
    <w:tmpl w:val="1184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32738"/>
    <w:multiLevelType w:val="multilevel"/>
    <w:tmpl w:val="7BB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E6B21"/>
    <w:multiLevelType w:val="hybridMultilevel"/>
    <w:tmpl w:val="1F1E49CC"/>
    <w:lvl w:ilvl="0" w:tplc="5686D7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82439"/>
    <w:multiLevelType w:val="multilevel"/>
    <w:tmpl w:val="AA6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D79A3"/>
    <w:multiLevelType w:val="multilevel"/>
    <w:tmpl w:val="5038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B7CA9"/>
    <w:multiLevelType w:val="multilevel"/>
    <w:tmpl w:val="6204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82595"/>
    <w:multiLevelType w:val="multilevel"/>
    <w:tmpl w:val="0806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A6A14"/>
    <w:multiLevelType w:val="hybridMultilevel"/>
    <w:tmpl w:val="2402A272"/>
    <w:lvl w:ilvl="0" w:tplc="5686D70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0B4B14"/>
    <w:multiLevelType w:val="multilevel"/>
    <w:tmpl w:val="FA0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27637"/>
    <w:multiLevelType w:val="multilevel"/>
    <w:tmpl w:val="F474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27343"/>
    <w:multiLevelType w:val="hybridMultilevel"/>
    <w:tmpl w:val="4F2CD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1E4C57"/>
    <w:multiLevelType w:val="multilevel"/>
    <w:tmpl w:val="C8C6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A85F3B"/>
    <w:multiLevelType w:val="multilevel"/>
    <w:tmpl w:val="60E4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44B20"/>
    <w:multiLevelType w:val="multilevel"/>
    <w:tmpl w:val="A338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75C5E"/>
    <w:multiLevelType w:val="multilevel"/>
    <w:tmpl w:val="A8D4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6"/>
  </w:num>
  <w:num w:numId="5">
    <w:abstractNumId w:val="3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78"/>
    <w:rsid w:val="00017087"/>
    <w:rsid w:val="00101D48"/>
    <w:rsid w:val="00113714"/>
    <w:rsid w:val="00117E7E"/>
    <w:rsid w:val="001B0579"/>
    <w:rsid w:val="001E5039"/>
    <w:rsid w:val="00202C80"/>
    <w:rsid w:val="002054D4"/>
    <w:rsid w:val="00240498"/>
    <w:rsid w:val="00271C27"/>
    <w:rsid w:val="00396420"/>
    <w:rsid w:val="003E5478"/>
    <w:rsid w:val="00402E17"/>
    <w:rsid w:val="004732A1"/>
    <w:rsid w:val="00491B56"/>
    <w:rsid w:val="004F4225"/>
    <w:rsid w:val="00690CE6"/>
    <w:rsid w:val="00696AE5"/>
    <w:rsid w:val="007B6D6B"/>
    <w:rsid w:val="007E75AB"/>
    <w:rsid w:val="00894954"/>
    <w:rsid w:val="00914721"/>
    <w:rsid w:val="00AE392C"/>
    <w:rsid w:val="00B33D78"/>
    <w:rsid w:val="00BE0739"/>
    <w:rsid w:val="00BE0924"/>
    <w:rsid w:val="00C12778"/>
    <w:rsid w:val="00CC698F"/>
    <w:rsid w:val="00CD643F"/>
    <w:rsid w:val="00D00646"/>
    <w:rsid w:val="00D22608"/>
    <w:rsid w:val="00DE0B8A"/>
    <w:rsid w:val="00E4296D"/>
    <w:rsid w:val="00EA324C"/>
    <w:rsid w:val="00ED3DE8"/>
    <w:rsid w:val="00F37D6B"/>
    <w:rsid w:val="00F615EB"/>
    <w:rsid w:val="00F81DCC"/>
    <w:rsid w:val="00F8414B"/>
    <w:rsid w:val="00F97DC8"/>
    <w:rsid w:val="00F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3116"/>
  <w14:defaultImageDpi w14:val="32767"/>
  <w15:chartTrackingRefBased/>
  <w15:docId w15:val="{FEE0CB52-9374-1C4D-AB5D-FFA2B61B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9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4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6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D6B"/>
  </w:style>
  <w:style w:type="paragraph" w:styleId="Footer">
    <w:name w:val="footer"/>
    <w:basedOn w:val="Normal"/>
    <w:link w:val="FooterChar"/>
    <w:uiPriority w:val="99"/>
    <w:unhideWhenUsed/>
    <w:rsid w:val="007B6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D6B"/>
  </w:style>
  <w:style w:type="paragraph" w:styleId="NormalWeb">
    <w:name w:val="Normal (Web)"/>
    <w:basedOn w:val="Normal"/>
    <w:uiPriority w:val="99"/>
    <w:unhideWhenUsed/>
    <w:rsid w:val="00D226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226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43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3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catrine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Adams</dc:creator>
  <cp:keywords/>
  <dc:description/>
  <cp:lastModifiedBy>Nathan Adams</cp:lastModifiedBy>
  <cp:revision>2</cp:revision>
  <dcterms:created xsi:type="dcterms:W3CDTF">2025-09-23T01:35:00Z</dcterms:created>
  <dcterms:modified xsi:type="dcterms:W3CDTF">2025-09-23T01:35:00Z</dcterms:modified>
</cp:coreProperties>
</file>