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ABRAHAM SACKOR</w:t>
        <w:br w:type="textWrapping"/>
      </w:r>
      <w:r w:rsidDel="00000000" w:rsidR="00000000" w:rsidRPr="00000000">
        <w:rPr>
          <w:rtl w:val="0"/>
        </w:rPr>
        <w:t xml:space="preserve"> Austin, TX | 832-288-1904 | Asackor44@gmail.com | linkedin.com/in/abraham-sackor-79b8aa22b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Professional Summary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- </w:t>
      </w:r>
      <w:r w:rsidDel="00000000" w:rsidR="00000000" w:rsidRPr="00000000">
        <w:rPr>
          <w:rtl w:val="0"/>
        </w:rPr>
        <w:t xml:space="preserve">Driven </w:t>
      </w:r>
      <w:r w:rsidDel="00000000" w:rsidR="00000000" w:rsidRPr="00000000">
        <w:rPr>
          <w:b w:val="1"/>
          <w:bCs w:val="1"/>
          <w:rtl w:val="0"/>
        </w:rPr>
        <w:t xml:space="preserve">Tech Sales Professional</w:t>
      </w:r>
      <w:r w:rsidDel="00000000" w:rsidR="00000000" w:rsidRPr="00000000">
        <w:rPr>
          <w:rtl w:val="0"/>
        </w:rPr>
        <w:t xml:space="preserve"> with a record of exceeding quotas and delivering customized client solutions. Experienced in consultative selling, SaaS tools, and CRM management. Seeking an </w:t>
      </w:r>
      <w:r w:rsidDel="00000000" w:rsidR="00000000" w:rsidRPr="00000000">
        <w:rPr>
          <w:b w:val="1"/>
          <w:bCs w:val="1"/>
          <w:rtl w:val="0"/>
        </w:rPr>
        <w:t xml:space="preserve">SDR/BDR role</w:t>
      </w:r>
      <w:r w:rsidDel="00000000" w:rsidR="00000000" w:rsidRPr="00000000">
        <w:rPr>
          <w:rtl w:val="0"/>
        </w:rPr>
        <w:t xml:space="preserve"> to generate qualified pipeline, optimize outreach strategy, and drive measurable revenue growth through strong communication and data-driven execution.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Core Skills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- </w:t>
      </w:r>
      <w:r w:rsidDel="00000000" w:rsidR="00000000" w:rsidRPr="00000000">
        <w:rPr>
          <w:rtl w:val="0"/>
        </w:rPr>
        <w:t xml:space="preserve">Consultative Selling • Lead Generation • Full-Cycle Sales • SaaS Solutions • CRM (Salesforce, HubSpot) • Cold Outreach • Objection Handling • Upselling &amp; Retention • Data-Driven Strategy • Communication &amp; Leadership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Experience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Asurion | In-Home Tech Consultant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iCs w:val="1"/>
          <w:rtl w:val="0"/>
        </w:rPr>
        <w:t xml:space="preserve">Austin, TX | Feb 2025 – Present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Top regional performer exceeding </w:t>
      </w:r>
      <w:r w:rsidDel="00000000" w:rsidR="00000000" w:rsidRPr="00000000">
        <w:rPr>
          <w:b w:val="1"/>
          <w:bCs w:val="1"/>
          <w:rtl w:val="0"/>
        </w:rPr>
        <w:t xml:space="preserve">SP100 quotas</w:t>
      </w:r>
      <w:r w:rsidDel="00000000" w:rsidR="00000000" w:rsidRPr="00000000">
        <w:rPr>
          <w:rtl w:val="0"/>
        </w:rPr>
        <w:t xml:space="preserve"> and sales goals.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bCs w:val="1"/>
          <w:rtl w:val="0"/>
        </w:rPr>
        <w:t xml:space="preserve">20–25 daily client interactions</w:t>
      </w:r>
      <w:r w:rsidDel="00000000" w:rsidR="00000000" w:rsidRPr="00000000">
        <w:rPr>
          <w:rtl w:val="0"/>
        </w:rPr>
        <w:t xml:space="preserve">, delivering tailored device solutions.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Drove </w:t>
      </w:r>
      <w:r w:rsidDel="00000000" w:rsidR="00000000" w:rsidRPr="00000000">
        <w:rPr>
          <w:b w:val="1"/>
          <w:bCs w:val="1"/>
          <w:rtl w:val="0"/>
        </w:rPr>
        <w:t xml:space="preserve">25%+ account growth</w:t>
      </w:r>
      <w:r w:rsidDel="00000000" w:rsidR="00000000" w:rsidRPr="00000000">
        <w:rPr>
          <w:rtl w:val="0"/>
        </w:rPr>
        <w:t xml:space="preserve"> via multi-device upselling and retention.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Entrepreneurial Venture | Founder &amp; Operator (TOPTYER)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iCs w:val="1"/>
          <w:rtl w:val="0"/>
        </w:rPr>
        <w:t xml:space="preserve">Houston, TX | May 2023 – Present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Built and scaled a </w:t>
      </w:r>
      <w:r w:rsidDel="00000000" w:rsidR="00000000" w:rsidRPr="00000000">
        <w:rPr>
          <w:b w:val="1"/>
          <w:bCs w:val="1"/>
          <w:rtl w:val="0"/>
        </w:rPr>
        <w:t xml:space="preserve">digital lifestyle brand</w:t>
      </w:r>
      <w:r w:rsidDel="00000000" w:rsidR="00000000" w:rsidRPr="00000000">
        <w:rPr>
          <w:rtl w:val="0"/>
        </w:rPr>
        <w:t xml:space="preserve"> focused on performance and creative excellence.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marketing, partnerships, and profit optimization; increased conversion using </w:t>
      </w:r>
      <w:r w:rsidDel="00000000" w:rsidR="00000000" w:rsidRPr="00000000">
        <w:rPr>
          <w:b w:val="1"/>
          <w:bCs w:val="1"/>
          <w:rtl w:val="0"/>
        </w:rPr>
        <w:t xml:space="preserve">CAC, LTV, ROAS</w:t>
      </w:r>
      <w:r w:rsidDel="00000000" w:rsidR="00000000" w:rsidRPr="00000000">
        <w:rPr>
          <w:rtl w:val="0"/>
        </w:rPr>
        <w:t xml:space="preserve"> metrics.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Texas State University | Basketball Manager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iCs w:val="1"/>
          <w:rtl w:val="0"/>
        </w:rPr>
        <w:t xml:space="preserve">San Marcos, TX | Aug 2019 – May 2022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Coordinated logistics for a </w:t>
      </w:r>
      <w:r w:rsidDel="00000000" w:rsidR="00000000" w:rsidRPr="00000000">
        <w:rPr>
          <w:b w:val="1"/>
          <w:bCs w:val="1"/>
          <w:rtl w:val="0"/>
        </w:rPr>
        <w:t xml:space="preserve">Division I basketball program</w:t>
      </w:r>
      <w:r w:rsidDel="00000000" w:rsidR="00000000" w:rsidRPr="00000000">
        <w:rPr>
          <w:rtl w:val="0"/>
        </w:rPr>
        <w:t xml:space="preserve">, enhancing communication and efficiency under pressure.</w:t>
      </w:r>
    </w:p>
    <w:p w:rsidR="00000000" w:rsidDel="00000000" w:rsidP="00000000" w:rsidRDefault="00000000" w:rsidRPr="00000000" w14:paraId="0000000A">
      <w:pPr>
        <w:rPr>
          <w:i w:val="1"/>
          <w:iCs w:val="1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Education: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B.S. Digital Media Innovations</w:t>
      </w:r>
      <w:r w:rsidDel="00000000" w:rsidR="00000000" w:rsidRPr="00000000">
        <w:rPr>
          <w:rtl w:val="0"/>
        </w:rPr>
        <w:t xml:space="preserve">, Minor in Fashion Merchandise – </w:t>
      </w:r>
      <w:r w:rsidDel="00000000" w:rsidR="00000000" w:rsidRPr="00000000">
        <w:rPr>
          <w:i w:val="1"/>
          <w:iCs w:val="1"/>
          <w:rtl w:val="0"/>
        </w:rPr>
        <w:t xml:space="preserve">Texas State University (2023)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/>
      </w:pPr>
      <w:bookmarkStart w:colFirst="0" w:colLast="0" w:name="_wsule2h5em79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Awards- </w:t>
      </w:r>
      <w:r w:rsidDel="00000000" w:rsidR="00000000" w:rsidRPr="00000000">
        <w:rPr>
          <w:rtl w:val="0"/>
        </w:rPr>
        <w:t xml:space="preserve">#1 Regional Sales Performer – Asurion (2025) • Excellence in Upselling – Asurion • Entrepreneurial Leadership Recognition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